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C2B545" w14:textId="1C3BEFEB" w:rsidR="002B08F2" w:rsidRDefault="00271ED5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Useful Links for the Syllabus Statement Discussion</w:t>
      </w:r>
    </w:p>
    <w:p w14:paraId="4DD350B9" w14:textId="1A976CC8" w:rsidR="00271ED5" w:rsidRDefault="00271ED5" w:rsidP="00271ED5">
      <w:pPr>
        <w:pStyle w:val="ListParagraph"/>
        <w:numPr>
          <w:ilvl w:val="0"/>
          <w:numId w:val="1"/>
        </w:numPr>
      </w:pPr>
      <w:hyperlink r:id="rId5" w:history="1">
        <w:r w:rsidRPr="00271ED5">
          <w:rPr>
            <w:rStyle w:val="Hyperlink"/>
          </w:rPr>
          <w:t>ASCC Syllabus Template Page (current)</w:t>
        </w:r>
      </w:hyperlink>
    </w:p>
    <w:p w14:paraId="50AB0012" w14:textId="27CC236C" w:rsidR="00271ED5" w:rsidRDefault="00271ED5" w:rsidP="00271ED5">
      <w:pPr>
        <w:pStyle w:val="ListParagraph"/>
        <w:numPr>
          <w:ilvl w:val="0"/>
          <w:numId w:val="1"/>
        </w:numPr>
      </w:pPr>
      <w:hyperlink r:id="rId6" w:history="1">
        <w:r w:rsidRPr="00271ED5">
          <w:rPr>
            <w:rStyle w:val="Hyperlink"/>
          </w:rPr>
          <w:t>Office of Undergraduate Education Syllabus Statement Page</w:t>
        </w:r>
      </w:hyperlink>
    </w:p>
    <w:p w14:paraId="23E99308" w14:textId="6BA50A26" w:rsidR="00271ED5" w:rsidRDefault="00271ED5" w:rsidP="00271ED5">
      <w:pPr>
        <w:pStyle w:val="ListParagraph"/>
        <w:numPr>
          <w:ilvl w:val="0"/>
          <w:numId w:val="1"/>
        </w:numPr>
      </w:pPr>
      <w:hyperlink r:id="rId7" w:history="1">
        <w:r w:rsidRPr="00271ED5">
          <w:rPr>
            <w:rStyle w:val="Hyperlink"/>
          </w:rPr>
          <w:t>University’s SB1 Compliance website</w:t>
        </w:r>
      </w:hyperlink>
    </w:p>
    <w:p w14:paraId="09CD6764" w14:textId="424DF08B" w:rsidR="00271ED5" w:rsidRPr="00271ED5" w:rsidRDefault="00271ED5" w:rsidP="00271ED5">
      <w:pPr>
        <w:pStyle w:val="ListParagraph"/>
        <w:numPr>
          <w:ilvl w:val="0"/>
          <w:numId w:val="1"/>
        </w:numPr>
      </w:pPr>
      <w:r>
        <w:t>See ASCC Meeting Site Uploads for College of Arts and Science Intellectual Diversity Teaching Guidelines</w:t>
      </w:r>
    </w:p>
    <w:sectPr w:rsidR="00271ED5" w:rsidRPr="00271E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3D6753"/>
    <w:multiLevelType w:val="hybridMultilevel"/>
    <w:tmpl w:val="944C9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5472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ED5"/>
    <w:rsid w:val="00271ED5"/>
    <w:rsid w:val="002B08F2"/>
    <w:rsid w:val="002D45E3"/>
    <w:rsid w:val="008D0ED8"/>
    <w:rsid w:val="00BF651C"/>
    <w:rsid w:val="00E31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1D4B5"/>
  <w15:chartTrackingRefBased/>
  <w15:docId w15:val="{1151F7A0-2877-4DAE-8C36-D1430794F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1E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1E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1E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1E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1E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1E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1E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1E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1E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1E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1E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1E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1ED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1ED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1ED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1ED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1ED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1ED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1E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1E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1E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71E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1E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71ED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1ED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71ED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1E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1ED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1ED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71ED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1E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ompliance.osu.edu/focus-areas/sb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geducation.osu.edu/academics/syllabus-policies-statements" TargetMode="External"/><Relationship Id="rId5" Type="http://schemas.openxmlformats.org/officeDocument/2006/relationships/hyperlink" Target="https://asccas.osu.edu/submission/development/submission-materials/syllabus-element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78</Words>
  <Characters>450</Characters>
  <Application>Microsoft Office Word</Application>
  <DocSecurity>0</DocSecurity>
  <Lines>3</Lines>
  <Paragraphs>1</Paragraphs>
  <ScaleCrop>false</ScaleCrop>
  <Company>The Ohio State University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Steele, Rachel</dc:creator>
  <cp:keywords/>
  <dc:description/>
  <cp:lastModifiedBy>Steele, Rachel</cp:lastModifiedBy>
  <cp:revision>1</cp:revision>
  <dcterms:created xsi:type="dcterms:W3CDTF">2025-08-22T17:04:00Z</dcterms:created>
  <dcterms:modified xsi:type="dcterms:W3CDTF">2025-08-22T17:12:00Z</dcterms:modified>
</cp:coreProperties>
</file>